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EC8" w:rsidRDefault="00434EC8">
      <w:bookmarkStart w:id="0" w:name="_GoBack"/>
      <w:bookmarkEnd w:id="0"/>
    </w:p>
    <w:p w:rsidR="00434EC8" w:rsidRDefault="00434EC8">
      <w:r>
        <w:t xml:space="preserve">The NICRF is happy to support small studies </w:t>
      </w:r>
      <w:r w:rsidR="005B2ADB">
        <w:t xml:space="preserve">with University sponsorship </w:t>
      </w:r>
      <w:r>
        <w:t>that require venepuncture only.  For such an application to be considered</w:t>
      </w:r>
      <w:r w:rsidR="00F66000">
        <w:t>,</w:t>
      </w:r>
      <w:r>
        <w:t xml:space="preserve"> the following steps should be followed:</w:t>
      </w:r>
    </w:p>
    <w:p w:rsidR="00434EC8" w:rsidRDefault="00434EC8"/>
    <w:p w:rsidR="00434EC8" w:rsidRDefault="00434EC8" w:rsidP="00F66000">
      <w:pPr>
        <w:pStyle w:val="ListParagraph"/>
        <w:numPr>
          <w:ilvl w:val="0"/>
          <w:numId w:val="1"/>
        </w:numPr>
        <w:jc w:val="both"/>
      </w:pPr>
      <w:r>
        <w:t>The PI should submit a Blood Sampling Only Application Form, providing information on sample size, number of visits and duration of visits (available on website).</w:t>
      </w:r>
      <w:r w:rsidR="00F66000">
        <w:t xml:space="preserve">  If you require NICRF nursing support to perform venepuncture activity, please make this request on the application form. Please note NICRF staff on</w:t>
      </w:r>
      <w:r w:rsidR="00CE75EE">
        <w:t>ly</w:t>
      </w:r>
      <w:r w:rsidR="00F66000">
        <w:t xml:space="preserve"> use</w:t>
      </w:r>
      <w:r w:rsidR="00CE75EE">
        <w:t xml:space="preserve"> closed safety systems. </w:t>
      </w:r>
      <w:r w:rsidR="00F66000">
        <w:t xml:space="preserve"> </w:t>
      </w:r>
    </w:p>
    <w:p w:rsidR="00434EC8" w:rsidRDefault="00434EC8" w:rsidP="00434EC8">
      <w:pPr>
        <w:pStyle w:val="ListParagraph"/>
        <w:numPr>
          <w:ilvl w:val="0"/>
          <w:numId w:val="1"/>
        </w:numPr>
      </w:pPr>
      <w:r>
        <w:t>Any NICRF approval will be provisional until the Study Sponsor has stated they are happy that the NICRF is used.</w:t>
      </w:r>
    </w:p>
    <w:p w:rsidR="00434EC8" w:rsidRDefault="00434EC8" w:rsidP="00434EC8">
      <w:pPr>
        <w:pStyle w:val="ListParagraph"/>
        <w:numPr>
          <w:ilvl w:val="0"/>
          <w:numId w:val="1"/>
        </w:numPr>
      </w:pPr>
      <w:r>
        <w:t>We require all researchers who intend to use the NICRF to attend for an induction</w:t>
      </w:r>
      <w:r w:rsidR="00DA660B">
        <w:t xml:space="preserve"> prior to any study visits</w:t>
      </w:r>
      <w:r>
        <w:t>.</w:t>
      </w:r>
    </w:p>
    <w:p w:rsidR="00D43B47" w:rsidRDefault="00D43B47" w:rsidP="00434EC8">
      <w:pPr>
        <w:pStyle w:val="ListParagraph"/>
        <w:numPr>
          <w:ilvl w:val="0"/>
          <w:numId w:val="1"/>
        </w:numPr>
      </w:pPr>
      <w:r>
        <w:t>The NICRF expect all PIs to visit the facility to ensure they are happy with arrangments.</w:t>
      </w:r>
    </w:p>
    <w:p w:rsidR="00DD4A91" w:rsidRDefault="00DD4A91" w:rsidP="00DD4A91"/>
    <w:p w:rsidR="00DD4A91" w:rsidRDefault="00DD4A91" w:rsidP="00DD4A91">
      <w:r>
        <w:t>Other considerations:</w:t>
      </w:r>
    </w:p>
    <w:p w:rsidR="00434EC8" w:rsidRDefault="00434EC8" w:rsidP="00434EC8">
      <w:pPr>
        <w:pStyle w:val="ListParagraph"/>
        <w:numPr>
          <w:ilvl w:val="0"/>
          <w:numId w:val="1"/>
        </w:numPr>
      </w:pPr>
      <w:r>
        <w:t xml:space="preserve">All </w:t>
      </w:r>
      <w:r w:rsidR="00DA660B">
        <w:t>consumables should be supplied by the study</w:t>
      </w:r>
      <w:r w:rsidR="007041CA">
        <w:t>, the NICRF may be able to supply and recharge on request</w:t>
      </w:r>
      <w:r w:rsidR="00DA660B">
        <w:t>.</w:t>
      </w:r>
    </w:p>
    <w:p w:rsidR="00DD4A91" w:rsidRDefault="00DD4A91" w:rsidP="00434EC8">
      <w:pPr>
        <w:pStyle w:val="ListParagraph"/>
        <w:numPr>
          <w:ilvl w:val="0"/>
          <w:numId w:val="1"/>
        </w:numPr>
      </w:pPr>
      <w:r>
        <w:t xml:space="preserve">For PhD studies the cost will be a minimum of £50 per study, with an expectation that the study will </w:t>
      </w:r>
      <w:r w:rsidR="005B2ADB">
        <w:t xml:space="preserve">usually </w:t>
      </w:r>
      <w:r w:rsidR="006C1569">
        <w:t xml:space="preserve">involve a maximum of 24 visits in total. </w:t>
      </w:r>
      <w:r w:rsidR="005B2ADB">
        <w:t>Once this quota has been met then the agreement will be reviewed by PI &amp; NICRF.</w:t>
      </w:r>
    </w:p>
    <w:p w:rsidR="006C1569" w:rsidRDefault="006C1569" w:rsidP="00434EC8">
      <w:pPr>
        <w:pStyle w:val="ListParagraph"/>
        <w:numPr>
          <w:ilvl w:val="0"/>
          <w:numId w:val="1"/>
        </w:numPr>
      </w:pPr>
      <w:r>
        <w:t>Costings and study visits will be reviewed annually by the PI &amp; NICRF staff.</w:t>
      </w:r>
    </w:p>
    <w:p w:rsidR="006C1569" w:rsidRDefault="006C1569" w:rsidP="00434EC8">
      <w:pPr>
        <w:pStyle w:val="ListParagraph"/>
        <w:numPr>
          <w:ilvl w:val="0"/>
          <w:numId w:val="1"/>
        </w:numPr>
      </w:pPr>
      <w:r>
        <w:t>Appointment times will be dependent on NICRF capacity with fully funded studies taking priority.</w:t>
      </w:r>
    </w:p>
    <w:p w:rsidR="00FA3AA3" w:rsidRDefault="00FA3AA3" w:rsidP="00FA3AA3">
      <w:pPr>
        <w:pStyle w:val="ListParagraph"/>
        <w:numPr>
          <w:ilvl w:val="0"/>
          <w:numId w:val="1"/>
        </w:numPr>
      </w:pPr>
      <w:r>
        <w:t>All studies should result in zero cost to the NICRF, therefore all consumables should be supplied by the study, the NICRF may be able to supply and recharge on request.</w:t>
      </w:r>
    </w:p>
    <w:p w:rsidR="006C1569" w:rsidRDefault="006C1569" w:rsidP="00434EC8">
      <w:pPr>
        <w:pStyle w:val="ListParagraph"/>
        <w:numPr>
          <w:ilvl w:val="0"/>
          <w:numId w:val="1"/>
        </w:numPr>
      </w:pPr>
      <w:r>
        <w:t xml:space="preserve">Due to HTA requirements, samples can only be stored by prior arrangement </w:t>
      </w:r>
      <w:r w:rsidR="00FA3AA3">
        <w:t>for a maximum of 5</w:t>
      </w:r>
      <w:r w:rsidR="005B2ADB">
        <w:t xml:space="preserve"> days and must be removed by Friday afternoon (no weekend storage allowed).</w:t>
      </w:r>
      <w:r>
        <w:t xml:space="preserve"> </w:t>
      </w:r>
    </w:p>
    <w:p w:rsidR="005B2ADB" w:rsidRDefault="005B2ADB" w:rsidP="00434EC8">
      <w:pPr>
        <w:pStyle w:val="ListParagraph"/>
        <w:numPr>
          <w:ilvl w:val="0"/>
          <w:numId w:val="1"/>
        </w:numPr>
      </w:pPr>
      <w:r>
        <w:t>A SLA will be issued by the NICRF for each study</w:t>
      </w:r>
      <w:r w:rsidR="00FA3AA3">
        <w:t>,</w:t>
      </w:r>
      <w:r>
        <w:t xml:space="preserve"> clarifying cost codes and invoicing arrangements</w:t>
      </w:r>
    </w:p>
    <w:p w:rsidR="00DA660B" w:rsidRDefault="00DA660B" w:rsidP="00DA660B">
      <w:pPr>
        <w:pStyle w:val="ListParagraph"/>
      </w:pPr>
    </w:p>
    <w:p w:rsidR="00FA3AA3" w:rsidRDefault="00FA3AA3" w:rsidP="00DA660B">
      <w:pPr>
        <w:pStyle w:val="ListParagraph"/>
      </w:pPr>
    </w:p>
    <w:p w:rsidR="00FA3AA3" w:rsidRDefault="00FA3AA3" w:rsidP="00DA660B">
      <w:pPr>
        <w:pStyle w:val="ListParagraph"/>
      </w:pPr>
      <w:r>
        <w:t xml:space="preserve">Please refer to </w:t>
      </w:r>
      <w:hyperlink r:id="rId8" w:history="1">
        <w:r w:rsidR="00211225" w:rsidRPr="008E3EF2">
          <w:rPr>
            <w:rStyle w:val="Hyperlink"/>
            <w:rFonts w:ascii="Arial" w:hAnsi="Arial" w:cs="Arial"/>
          </w:rPr>
          <w:t>www.qub.ac.uk/nicrf</w:t>
        </w:r>
      </w:hyperlink>
      <w:r w:rsidR="00211225">
        <w:t xml:space="preserve"> for</w:t>
      </w:r>
      <w:r>
        <w:t xml:space="preserve"> the Application Form</w:t>
      </w:r>
      <w:r w:rsidR="00211225">
        <w:t xml:space="preserve"> and further information</w:t>
      </w:r>
      <w:r>
        <w:t xml:space="preserve">, if you have any queries please contact </w:t>
      </w:r>
      <w:hyperlink r:id="rId9" w:history="1">
        <w:r w:rsidRPr="00F24B40">
          <w:rPr>
            <w:rStyle w:val="Hyperlink"/>
          </w:rPr>
          <w:t>NICRF@belfasttrust.hscni.net</w:t>
        </w:r>
      </w:hyperlink>
      <w:r>
        <w:t xml:space="preserve">  or Telephone 028950 40342.</w:t>
      </w:r>
    </w:p>
    <w:p w:rsidR="00FA3AA3" w:rsidRDefault="00FA3AA3" w:rsidP="00DA660B">
      <w:pPr>
        <w:pStyle w:val="ListParagraph"/>
      </w:pPr>
    </w:p>
    <w:p w:rsidR="00FA3AA3" w:rsidRDefault="00FA3AA3" w:rsidP="00DA660B">
      <w:pPr>
        <w:pStyle w:val="ListParagraph"/>
      </w:pPr>
    </w:p>
    <w:p w:rsidR="005B2ADB" w:rsidRDefault="005B2ADB" w:rsidP="005B2ADB">
      <w:r>
        <w:t> </w:t>
      </w:r>
    </w:p>
    <w:p w:rsidR="005B2ADB" w:rsidRDefault="005B2ADB" w:rsidP="005B2ADB">
      <w:r>
        <w:t> </w:t>
      </w:r>
    </w:p>
    <w:p w:rsidR="00D43B47" w:rsidRPr="005B2ADB" w:rsidRDefault="00D43B47" w:rsidP="005B2ADB">
      <w:pPr>
        <w:rPr>
          <w:color w:val="FF0000"/>
        </w:rPr>
      </w:pPr>
    </w:p>
    <w:p w:rsidR="00A35753" w:rsidRDefault="00A35753" w:rsidP="00A35753">
      <w:r>
        <w:rPr>
          <w:color w:val="1F497D"/>
        </w:rPr>
        <w:t> </w:t>
      </w:r>
    </w:p>
    <w:p w:rsidR="00A35753" w:rsidRPr="00CE75EE" w:rsidRDefault="00A35753" w:rsidP="00DA660B">
      <w:pPr>
        <w:pStyle w:val="ListParagraph"/>
        <w:rPr>
          <w:color w:val="FF0000"/>
        </w:rPr>
      </w:pPr>
    </w:p>
    <w:sectPr w:rsidR="00A35753" w:rsidRPr="00CE75E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727" w:rsidRDefault="00F06727" w:rsidP="00FA3AA3">
      <w:r>
        <w:separator/>
      </w:r>
    </w:p>
  </w:endnote>
  <w:endnote w:type="continuationSeparator" w:id="0">
    <w:p w:rsidR="00F06727" w:rsidRDefault="00F06727" w:rsidP="00FA3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2E1" w:rsidRDefault="009822E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141189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FA3AA3" w:rsidRDefault="00FA3AA3" w:rsidP="00FA3AA3">
            <w:pPr>
              <w:pStyle w:val="Footer"/>
              <w:jc w:val="center"/>
            </w:pPr>
            <w:r>
              <w:t xml:space="preserve">                                                                     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371D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371D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3AA3" w:rsidRDefault="00FA3AA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2E1" w:rsidRDefault="009822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727" w:rsidRDefault="00F06727" w:rsidP="00FA3AA3">
      <w:r>
        <w:separator/>
      </w:r>
    </w:p>
  </w:footnote>
  <w:footnote w:type="continuationSeparator" w:id="0">
    <w:p w:rsidR="00F06727" w:rsidRDefault="00F06727" w:rsidP="00FA3A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2E1" w:rsidRDefault="009822E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956" w:rsidRDefault="00583956" w:rsidP="00583956">
    <w:pPr>
      <w:pStyle w:val="Header"/>
      <w:jc w:val="center"/>
    </w:pPr>
    <w:r>
      <w:t>User Guide NICRF/UG/013/V1</w:t>
    </w:r>
  </w:p>
  <w:p w:rsidR="00583956" w:rsidRDefault="00583956" w:rsidP="00583956">
    <w:pPr>
      <w:jc w:val="center"/>
      <w:rPr>
        <w:b/>
      </w:rPr>
    </w:pPr>
  </w:p>
  <w:p w:rsidR="00583956" w:rsidRPr="00583956" w:rsidRDefault="00583956" w:rsidP="00583956">
    <w:pPr>
      <w:jc w:val="center"/>
      <w:rPr>
        <w:b/>
      </w:rPr>
    </w:pPr>
    <w:r w:rsidRPr="00CE75EE">
      <w:rPr>
        <w:b/>
      </w:rPr>
      <w:t>Blood Sampling Only Application</w:t>
    </w:r>
    <w:r>
      <w:rPr>
        <w:b/>
      </w:rPr>
      <w:t>s</w:t>
    </w:r>
    <w:r w:rsidRPr="00CE75EE">
      <w:rPr>
        <w:b/>
      </w:rPr>
      <w:t xml:space="preserve"> to the NICRF</w:t>
    </w:r>
  </w:p>
  <w:p w:rsidR="00FA3AA3" w:rsidRDefault="00FA3AA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2E1" w:rsidRDefault="009822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C7E9A"/>
    <w:multiLevelType w:val="hybridMultilevel"/>
    <w:tmpl w:val="0156C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735"/>
    <w:rsid w:val="000804BE"/>
    <w:rsid w:val="00211225"/>
    <w:rsid w:val="003371D5"/>
    <w:rsid w:val="004230B9"/>
    <w:rsid w:val="00434EC8"/>
    <w:rsid w:val="00583956"/>
    <w:rsid w:val="005B2ADB"/>
    <w:rsid w:val="006C1569"/>
    <w:rsid w:val="007041CA"/>
    <w:rsid w:val="008A6A59"/>
    <w:rsid w:val="008C771D"/>
    <w:rsid w:val="009822E1"/>
    <w:rsid w:val="00A35753"/>
    <w:rsid w:val="00A5437C"/>
    <w:rsid w:val="00C11735"/>
    <w:rsid w:val="00CE75EE"/>
    <w:rsid w:val="00D43B47"/>
    <w:rsid w:val="00DA660B"/>
    <w:rsid w:val="00DD4A91"/>
    <w:rsid w:val="00E707FC"/>
    <w:rsid w:val="00F06727"/>
    <w:rsid w:val="00F66000"/>
    <w:rsid w:val="00FA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EC8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4EC8"/>
    <w:pPr>
      <w:ind w:left="720"/>
      <w:contextualSpacing/>
    </w:pPr>
  </w:style>
  <w:style w:type="character" w:styleId="Hyperlink">
    <w:name w:val="Hyperlink"/>
    <w:basedOn w:val="DefaultParagraphFont"/>
    <w:unhideWhenUsed/>
    <w:rsid w:val="00A3575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A3A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3AA3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A3A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3AA3"/>
    <w:rPr>
      <w:rFonts w:ascii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211225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39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9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EC8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4EC8"/>
    <w:pPr>
      <w:ind w:left="720"/>
      <w:contextualSpacing/>
    </w:pPr>
  </w:style>
  <w:style w:type="character" w:styleId="Hyperlink">
    <w:name w:val="Hyperlink"/>
    <w:basedOn w:val="DefaultParagraphFont"/>
    <w:unhideWhenUsed/>
    <w:rsid w:val="00A3575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A3A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3AA3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A3A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3AA3"/>
    <w:rPr>
      <w:rFonts w:ascii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211225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39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9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3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qub.ac.uk/nicrf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ICRF@belfasttrust.hscni.ne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Medicine, Dentistry and Biomedical Sciences</Company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Wilson, JulieS</dc:creator>
  <cp:lastModifiedBy>Windows User</cp:lastModifiedBy>
  <cp:revision>2</cp:revision>
  <dcterms:created xsi:type="dcterms:W3CDTF">2016-10-04T11:09:00Z</dcterms:created>
  <dcterms:modified xsi:type="dcterms:W3CDTF">2016-10-04T11:09:00Z</dcterms:modified>
</cp:coreProperties>
</file>